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67" w:rsidRPr="00973D67" w:rsidRDefault="00973D67" w:rsidP="00973D67">
      <w:pPr>
        <w:pStyle w:val="Default"/>
        <w:jc w:val="both"/>
      </w:pPr>
    </w:p>
    <w:p w:rsidR="00973D67" w:rsidRPr="00973D67" w:rsidRDefault="00973D67" w:rsidP="00973D67">
      <w:pPr>
        <w:pStyle w:val="Default"/>
        <w:jc w:val="both"/>
      </w:pPr>
      <w:r w:rsidRPr="00973D67">
        <w:rPr>
          <w:b/>
          <w:bCs/>
        </w:rPr>
        <w:t>Примерная тематика выпускных квалификационных работ</w:t>
      </w:r>
    </w:p>
    <w:p w:rsidR="00973D67" w:rsidRPr="00973D67" w:rsidRDefault="00973D67" w:rsidP="00973D67">
      <w:pPr>
        <w:pStyle w:val="Default"/>
        <w:jc w:val="both"/>
        <w:rPr>
          <w:b/>
          <w:bCs/>
        </w:rPr>
      </w:pPr>
      <w:r w:rsidRPr="00973D67">
        <w:rPr>
          <w:b/>
          <w:bCs/>
        </w:rPr>
        <w:t>по направлению 081100.62 «Государственное и муниципальное управление» на 2015/2016 учебный год</w:t>
      </w:r>
    </w:p>
    <w:p w:rsidR="00973D67" w:rsidRPr="00973D67" w:rsidRDefault="00973D67" w:rsidP="00973D67">
      <w:pPr>
        <w:pStyle w:val="Default"/>
        <w:jc w:val="both"/>
      </w:pPr>
    </w:p>
    <w:p w:rsidR="00973D67" w:rsidRPr="00973D67" w:rsidRDefault="00973D67" w:rsidP="00973D67">
      <w:pPr>
        <w:pStyle w:val="Default"/>
        <w:jc w:val="both"/>
      </w:pPr>
      <w:r w:rsidRPr="00973D67">
        <w:t xml:space="preserve">1. </w:t>
      </w:r>
      <w:proofErr w:type="spellStart"/>
      <w:r w:rsidRPr="00973D67">
        <w:t>New</w:t>
      </w:r>
      <w:proofErr w:type="spellEnd"/>
      <w:r w:rsidRPr="00973D67">
        <w:t xml:space="preserve"> </w:t>
      </w:r>
      <w:proofErr w:type="spellStart"/>
      <w:r w:rsidRPr="00973D67">
        <w:t>Public</w:t>
      </w:r>
      <w:proofErr w:type="spellEnd"/>
      <w:r w:rsidRPr="00973D67">
        <w:t xml:space="preserve"> </w:t>
      </w:r>
      <w:proofErr w:type="spellStart"/>
      <w:r w:rsidRPr="00973D67">
        <w:t>Management</w:t>
      </w:r>
      <w:proofErr w:type="spellEnd"/>
      <w:r w:rsidRPr="00973D67">
        <w:t xml:space="preserve"> и государственное управление: общее, различия, пределы применимости.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2. Административные методы в государственном (местном) управлении.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3. Административные процедуры и их роль в совершенствовании функционирования органов исполнительной власти.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4. Административные регламенты в федеральных органах исполнительной власти и повышение эффективности их практической реализации.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5. Административные реформы: методы и практика их проведения в России.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6. Административный контроль и контрольные службы исполнительной власти.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7. Анализ административно-властных функций аппарата государственного управления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8. Анализ и оптимизация схемы внутренней организации гражданской службы в федеральном органе исполнительной власти.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9. Анализ методов сбора и обобщения информации для оценки </w:t>
      </w:r>
      <w:proofErr w:type="gramStart"/>
      <w:r w:rsidRPr="00973D67">
        <w:t>эффективности деятельности органов исполнительной власти субъектов Российской Федерации</w:t>
      </w:r>
      <w:proofErr w:type="gramEnd"/>
      <w:r w:rsidRPr="00973D67">
        <w:t xml:space="preserve">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10. Анализ организации программ создания электронного правительства и их основные элементы.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11. Анализ развития российской системы государственного управления в различные исторические периоды.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12. Аналитическая функция и аналитические службы в аппарате государственного (местного) управления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13. Бюрократизм в органах государственного управления Российской Федерации: современное состояние и пути преодоления.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14. Взаимодействие органов государственной власти и молодежных организаций в Российской Федерации: современное состояние и пути совершенствования (на примере…).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15. Взаимодействие органов региональной государственной власти и местного самоуправления: проблемы, механизмы оптимизации (на примере ...).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16. Взаимодействие с органами государственной власти по вопросам развития территории. </w:t>
      </w:r>
    </w:p>
    <w:p w:rsidR="00973D67" w:rsidRPr="00973D67" w:rsidRDefault="00973D67" w:rsidP="00973D67">
      <w:pPr>
        <w:pStyle w:val="Default"/>
        <w:jc w:val="both"/>
      </w:pPr>
    </w:p>
    <w:p w:rsidR="00973D67" w:rsidRPr="00973D67" w:rsidRDefault="00973D67" w:rsidP="00973D67">
      <w:pPr>
        <w:pStyle w:val="Default"/>
        <w:jc w:val="both"/>
      </w:pPr>
      <w:r w:rsidRPr="00973D67">
        <w:t xml:space="preserve">17. Взаимосвязь и взаимодействие политического и административного уровней организации государственной власти.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18. Внедрение инновационных технологий в … отрасли экономики (указать какой отрасли). </w:t>
      </w:r>
    </w:p>
    <w:p w:rsidR="00973D67" w:rsidRPr="00973D67" w:rsidRDefault="00973D67" w:rsidP="00973D67">
      <w:pPr>
        <w:pStyle w:val="Default"/>
        <w:jc w:val="both"/>
      </w:pPr>
    </w:p>
    <w:p w:rsidR="00973D67" w:rsidRPr="00973D67" w:rsidRDefault="00973D67" w:rsidP="00973D67">
      <w:pPr>
        <w:pStyle w:val="Default"/>
        <w:jc w:val="both"/>
      </w:pPr>
      <w:r w:rsidRPr="00973D67">
        <w:t xml:space="preserve">19. Внедрение современных механизмов стимулирования государственных служащих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20. Внедрение технологий и методов мотивации государственных служащих и обеспечения условий для увеличения результативности профессиональной служебной деятельности.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21. Вопросы формирования и реализации целей и задач в деятельности государственной (местной) администрации </w:t>
      </w:r>
    </w:p>
    <w:p w:rsidR="00973D67" w:rsidRPr="00973D67" w:rsidRDefault="00973D67" w:rsidP="00973D67">
      <w:pPr>
        <w:pStyle w:val="Default"/>
        <w:jc w:val="both"/>
      </w:pPr>
      <w:r w:rsidRPr="00973D67">
        <w:t>22. Выделение приоритетных территорий (</w:t>
      </w:r>
      <w:proofErr w:type="spellStart"/>
      <w:r w:rsidRPr="00973D67">
        <w:t>макрорегионов</w:t>
      </w:r>
      <w:proofErr w:type="spellEnd"/>
      <w:r w:rsidRPr="00973D67">
        <w:t xml:space="preserve">) для целей социально-экономического развития.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23. Выработка системы взаимодействия институтов гражданского общества и средств массовой информации с государственными органами, исключающей возможность неправомерного вмешательства в деятельность государственных служащих.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24. Государственная (муниципальная) служба: социальный портрет кадров. </w:t>
      </w:r>
    </w:p>
    <w:p w:rsidR="00973D67" w:rsidRPr="00973D67" w:rsidRDefault="00973D67" w:rsidP="00973D67">
      <w:pPr>
        <w:pStyle w:val="Default"/>
        <w:jc w:val="both"/>
      </w:pPr>
      <w:r w:rsidRPr="00973D67">
        <w:lastRenderedPageBreak/>
        <w:t xml:space="preserve">25. Государственная гражданская служба субъекта Российской Федерации – современное состояние и перспективы развития (на примере…). </w:t>
      </w:r>
    </w:p>
    <w:p w:rsidR="00973D67" w:rsidRPr="00973D67" w:rsidRDefault="00973D67" w:rsidP="00973D67">
      <w:pPr>
        <w:pStyle w:val="Default"/>
        <w:pageBreakBefore/>
        <w:jc w:val="both"/>
      </w:pPr>
      <w:r w:rsidRPr="00973D67">
        <w:lastRenderedPageBreak/>
        <w:t xml:space="preserve">26. Государственная инвестиционная политика: основные направления и практика реализации (на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27. Государственная инвестиционная политика: особенности и практика (на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28. Государственная конфессиональная политика в Российской Федерации: современные тенденции и механизмы реализации в регионе (на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29. Государственная политика в области культуры и искусства: модели и методы осуществления (на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30. Государственная политика в области поддержки и развития институтов гражданского общества (на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31. Государственная политика по поддержке отечественного производителя: основания, цели и современные задачи (на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32. Государственная служба России: опыт, современное состояние и направления совершенствования (на примере….).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33. Государственная технологическая политика как фактор интенсивного экономического развития региона в современной России (на примере..)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34. Государственное регулирование миграционных процессов (федеральный округ, субъект федерации) (на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35. Государственное управление ресурсным потенциалом (на примере конкретной сферы деятельности) (на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36. Государственные внебюджетные социально-страховые фонды, их задачи и функции.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37. Государственный контроль как средство обеспечения законности в деятельности органов исполнительной власти.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38. Государственный надзор и контрольно-надзорные органы исполнительной власти.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39. Деятельность органов государственного управления по реализации государственной политики в сфере культуры: специфика и пути оптимизации (на примере..).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40. Деятельность органов исполнительной власти Российской Федерации по реформированию системы здравоохранения: региональная специфика и пути повышения эффективности (на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41. Жилищная реформа в Российской Федерации, особенности ее проведения </w:t>
      </w:r>
      <w:proofErr w:type="gramStart"/>
      <w:r w:rsidRPr="00973D67">
        <w:t>в</w:t>
      </w:r>
      <w:proofErr w:type="gramEnd"/>
      <w:r w:rsidRPr="00973D67">
        <w:t xml:space="preserve"> …(на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>42. Задачи управления развитием потребительского рынка на примере МО</w:t>
      </w:r>
      <w:proofErr w:type="gramStart"/>
      <w:r w:rsidRPr="00973D67">
        <w:t xml:space="preserve"> (….) </w:t>
      </w:r>
      <w:proofErr w:type="gramEnd"/>
      <w:r w:rsidRPr="00973D67">
        <w:t xml:space="preserve">СПб.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43. Задачи устойчивого развития города (муниципального образования) и их практическая реализация.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44. Избирательные системы и организация проведения выборов в субъекте Российской Федерации.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45. Интернет-ресурсы региональной и местной власти для развития территории.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46. Информационное обеспечение органов государственной власти и управления в СПб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47. Информационное обеспечение системы государственного управления Российской Федерации: механизмы реализации и перспективы развития.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48. Информационные ресурсы и статистика в реализации стратегических программ.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49. Использование зарубежного опыта в решении задач государственного и местного управления в Российской Федерации.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50. Карьерная стратегия в органах государственного управления: </w:t>
      </w:r>
      <w:proofErr w:type="spellStart"/>
      <w:r w:rsidRPr="00973D67">
        <w:t>гендерная</w:t>
      </w:r>
      <w:proofErr w:type="spellEnd"/>
      <w:r w:rsidRPr="00973D67">
        <w:t xml:space="preserve"> специфика и пути оптимизации (на примере..)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51. Карьерная стратегия в органах государственного управления: пути оптимизации (на примере….)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52. Качество жизни населения и его показатели как главные ориентиры </w:t>
      </w:r>
      <w:proofErr w:type="spellStart"/>
      <w:r w:rsidRPr="00973D67">
        <w:t>стратегирования</w:t>
      </w:r>
      <w:proofErr w:type="spellEnd"/>
      <w:r w:rsidRPr="00973D67">
        <w:t xml:space="preserve">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53. </w:t>
      </w:r>
      <w:proofErr w:type="gramStart"/>
      <w:r w:rsidRPr="00973D67">
        <w:t xml:space="preserve">Конкурентные преимуществ </w:t>
      </w:r>
      <w:proofErr w:type="spellStart"/>
      <w:r w:rsidRPr="00973D67">
        <w:t>макрорегионов</w:t>
      </w:r>
      <w:proofErr w:type="spellEnd"/>
      <w:r w:rsidRPr="00973D67">
        <w:t xml:space="preserve"> и субъектов Российской Федерации, обеспечивающие достижение стратегических целей. </w:t>
      </w:r>
      <w:proofErr w:type="gramEnd"/>
    </w:p>
    <w:p w:rsidR="00973D67" w:rsidRPr="00973D67" w:rsidRDefault="00973D67" w:rsidP="00973D67">
      <w:pPr>
        <w:pStyle w:val="Default"/>
        <w:jc w:val="both"/>
      </w:pPr>
      <w:r w:rsidRPr="00973D67">
        <w:t xml:space="preserve">54. Критерии и методы оценки эффективности аппарата государственного (местного) управления </w:t>
      </w:r>
    </w:p>
    <w:p w:rsidR="00973D67" w:rsidRPr="00973D67" w:rsidRDefault="00973D67" w:rsidP="00973D67">
      <w:pPr>
        <w:pStyle w:val="Default"/>
        <w:pageBreakBefore/>
        <w:jc w:val="both"/>
      </w:pPr>
      <w:r w:rsidRPr="00973D67">
        <w:lastRenderedPageBreak/>
        <w:t xml:space="preserve">55. Лицензирование как фактор в управленческой деятельности органов государственного (регионального, местного) управления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56. Локализация долгосрочных национальных интересов по субъектам Российской Федерации.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57. Локализация приоритетов экономического и социального развития Российской Федерации в соответствии с имеющимся или эффективно создаваемыми конкурентными преимуществами.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58. Международное отраслевое и трансграничное сотрудничество регионов.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59. </w:t>
      </w:r>
      <w:proofErr w:type="spellStart"/>
      <w:r w:rsidRPr="00973D67">
        <w:t>Менеджеризация</w:t>
      </w:r>
      <w:proofErr w:type="spellEnd"/>
      <w:r w:rsidRPr="00973D67">
        <w:t xml:space="preserve"> как процесс осуществления функций государственного управления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60. Местный бюджет, его особенности и возможности его использования в решении задач стратегического развития и территориального планирования.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61. Методика разработки программы государственного органа по профессиональному развитию государственных гражданских служащих.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62. Методика учета потребностей получателей государственных услуг.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63. Методы проектного управления в приоритетных национальных проектах.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64. Механизмы формирования и функционирования управленческой команды в органах государственной власти субъекта Российской Федерации России (на примере органа власти).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65. Молодежная политика: региональные аспекты (на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66. Мониторинг реализации программы стратегического развития: проблема плановых показателей и индикаторов социально-экономического развития. </w:t>
      </w:r>
    </w:p>
    <w:p w:rsidR="00973D67" w:rsidRPr="00973D67" w:rsidRDefault="00973D67" w:rsidP="00973D67">
      <w:pPr>
        <w:pStyle w:val="Default"/>
        <w:jc w:val="both"/>
      </w:pPr>
      <w:r w:rsidRPr="00973D67">
        <w:t>67. Мотивация государственных служащих в органах власти субъектов Российской Федерации: современное состояние и пути оптимизации</w:t>
      </w:r>
      <w:proofErr w:type="gramStart"/>
      <w:r w:rsidRPr="00973D67">
        <w:t>.</w:t>
      </w:r>
      <w:proofErr w:type="gramEnd"/>
      <w:r w:rsidRPr="00973D67">
        <w:t xml:space="preserve"> (</w:t>
      </w:r>
      <w:proofErr w:type="gramStart"/>
      <w:r w:rsidRPr="00973D67">
        <w:t>н</w:t>
      </w:r>
      <w:proofErr w:type="gramEnd"/>
      <w:r w:rsidRPr="00973D67">
        <w:t xml:space="preserve">а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68. Муниципальная служба в субъекте Российской Федерации: особенности организации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69. Надзор как функция государственного управления – специфика и практика применения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70. Направления технологического развития Российской Федерации.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71. Новый государственный менеджмент и административная реформа (на примере субъекта Российской Федерации).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72. Обеспечение безопасности приграничных территорий Российской Федерации.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73. Обеспечение взаимосвязи документов стратегического и территориального планирования Российской Федерации.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74. Обеспечение высокого уровня жизни граждан на основе подъема экономики страны.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75. Обеспечение национальной безопасности в современной Российской Федерации (региональный аспект): приоритеты сотрудничества государства и общественных объединений.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76. Обоснование корректировки стратегий социально-экономического развития и документов территориального планирования.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77. Обоснование подготовки стратегий социально-экономического развития и документов территориального планирования.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78. Обоснование размещения крупных инвестиционных проектов и их инфраструктурного обеспечения.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79. Определение долгосрочных национальных интересов России.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80. Определение основных приоритетов регионального развития Российской Федерации.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81. Определение перспективной пространственной структуры экономики Российской Федерации.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82. Определение потребности региона в ресурсах при реализации стратегических приоритетов экономического и социального развития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83. Определение приоритетов экономического и социального развития Российской Федерации на основе национальных интересов. </w:t>
      </w:r>
    </w:p>
    <w:p w:rsidR="00973D67" w:rsidRPr="00973D67" w:rsidRDefault="00973D67" w:rsidP="00973D67">
      <w:pPr>
        <w:pStyle w:val="Default"/>
        <w:jc w:val="both"/>
      </w:pPr>
      <w:r w:rsidRPr="00973D67">
        <w:lastRenderedPageBreak/>
        <w:t xml:space="preserve">84. Определение региональных конкурентных преимуществ (на примере конкретного региона). </w:t>
      </w:r>
    </w:p>
    <w:p w:rsidR="00973D67" w:rsidRPr="00973D67" w:rsidRDefault="00973D67" w:rsidP="00973D67">
      <w:pPr>
        <w:pStyle w:val="Default"/>
        <w:jc w:val="both"/>
      </w:pPr>
    </w:p>
    <w:p w:rsidR="00973D67" w:rsidRPr="00973D67" w:rsidRDefault="00973D67" w:rsidP="00973D67">
      <w:pPr>
        <w:pStyle w:val="Default"/>
        <w:pageBreakBefore/>
        <w:jc w:val="both"/>
      </w:pPr>
      <w:r w:rsidRPr="00973D67">
        <w:lastRenderedPageBreak/>
        <w:t xml:space="preserve">85. Оптимизация взаимодействия органов государственной власти с общественными объединениями и гражданами при предоставлении государственных услуг (на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86. Оптимизация механизма организационной культуры на государственной службе в субъекте Российской Федерации (на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87. Оптимизация управления развитием объектов городской инфраструктуры через подрядные торги.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88. Организации государственной службы в субъекте Российской Федерации: задачи, проблемы, особенности.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89. Организационная структура стратегического планирования и стратегического развития.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90. Организационное развитие аппарата государственного и местного управления.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91. Организационно-правовые аспекты взаимоотношений органов законодательной и исполнительной власти субъектов Российской Федерации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92. Организационные коммуникации и коммуникативные технологии в государственных организациях – современный подход.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93. Организационные методы в административном управлении: теория и практика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94. Организационный механизм местного управления и его совершенствование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95. Организационный механизм управления и увеличение его эффективности (на примере субъекта Российской Федерации)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96. Организация взаимодействия органов исполнительной власти с населением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97. Организация государственного управления в условиях чрезвычайного положения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98. Организация государственного управления и проблемы обеспечения его эффективности в сфере охраны окружающей среды (транспорта, связи и информатизации, образования, науки и технической политики, культуры, физической культуры и спорта, туризма, труда и социального развития, обороны и государственной безопасности, финансов)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99. Организация делопроизводства в государственном (местном, региональном) учреждении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100. Организация деятельности сельской администрации и пути повышения эффективности ее работы.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101. Организация деятельности структурных подразделений аппарата государственной (местной) администрации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102. Организация и проблемы эффективности государственного управления в области средств массовой информации (здравоохранения, внутренних дел, юстиции, иностранных дел, антимонопольной деятельности, внешнеэкономической деятельности)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103. Организация информационного обеспечение органов государственной службы и управления в субъекте Российской Федерации (на конкретном примере)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104. Организация охраны окружающей среды как задача государственного управления (на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105. Организация профессиональной переподготовки, повышения квалификации и стажировки государственных гражданских служащих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106. Организация процесса управления в административном аппарате – современная российская специфика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107. Организация управления государственной собственностью в Российской Федерации как функция государственного управления.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108. Организация управления государственными учреждениями.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109. Организация управления качеством жизни в Российской Федерации.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110. Организация управления муниципальной собственностью (институты и механизмы) как функция управления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111. Основы организации системы управления качеством продукции за рубежом.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112. Особенности документационного </w:t>
      </w:r>
      <w:proofErr w:type="gramStart"/>
      <w:r w:rsidRPr="00973D67">
        <w:t>обеспечения деятельности исполнительных органов государственной власти субъекта Российской Федерации</w:t>
      </w:r>
      <w:proofErr w:type="gramEnd"/>
      <w:r w:rsidRPr="00973D67">
        <w:t xml:space="preserve">. </w:t>
      </w:r>
    </w:p>
    <w:p w:rsidR="00973D67" w:rsidRPr="00973D67" w:rsidRDefault="00973D67" w:rsidP="00973D67">
      <w:pPr>
        <w:pStyle w:val="Default"/>
        <w:jc w:val="both"/>
      </w:pPr>
      <w:r w:rsidRPr="00973D67">
        <w:lastRenderedPageBreak/>
        <w:t>113. Особенности и проблемы деятельности органов государственной в депрессивных района</w:t>
      </w:r>
      <w:proofErr w:type="gramStart"/>
      <w:r w:rsidRPr="00973D67">
        <w:t>х(</w:t>
      </w:r>
      <w:proofErr w:type="gramEnd"/>
      <w:r w:rsidRPr="00973D67">
        <w:t xml:space="preserve">на примере субъекта Российской Федерации) </w:t>
      </w:r>
    </w:p>
    <w:p w:rsidR="00973D67" w:rsidRPr="00973D67" w:rsidRDefault="00973D67" w:rsidP="00973D67">
      <w:pPr>
        <w:pStyle w:val="Default"/>
        <w:pageBreakBefore/>
        <w:jc w:val="both"/>
      </w:pPr>
      <w:r w:rsidRPr="00973D67">
        <w:lastRenderedPageBreak/>
        <w:t xml:space="preserve">114. Особенности организации МСУ в субъекте Российской Федерации.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115. Особенности осуществления административной реформы в субъектах Российской Федерации (на конкретном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116. Особенности формирования региональных программ социально-экономического развития (на примере субъекта Российской Федерации).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117. Осуществление экономической и иных видов деятельности в приграничных территориях Российской Федерации.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118. Открытость деятельности органов власти и служащих: направления реализации.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119. Охрана окружающей среды как задача государственного управления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120. Оценка последствий налогового регулирования в регионе.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121. Парламент как институт государственного управления.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122. Перспективная экономическая специализации регионов Российской Федерации.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123. Перспективы, задачи и проблемы развития административно-процессуального законодательства Российской Федерации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124. Планирование перспективной пространственной организации территории Российской Федерации.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125. Повышение стратегической грамотности муниципальных служащих: проблема выработки компетенций и навыков.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126. Повышение эффективности деятельности органов местного самоуправления по организации содержания и развитию муниципальных учреждений здравоохранения (на примере ...)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127. Повышение эффективности деятельности органов местного самоуправления по организации содержания и развитию муниципальных учреждений физической культуры (на примере...)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128. Подготовка кадров для участия в стратегическом развитии.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129. Поиск и формирование конкурентных преимуществ территорий Российской Федерации.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130. Порядок разработки должностного регламента гражданского служащего и контроль соблюдения положений должностного регламента.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131. Поступление на гражданскую службу и замещение должности гражданской службы по конкурсу: сравнительный анализ (на примере органов государственной власти или субъекта Российской Федерации). </w:t>
      </w:r>
    </w:p>
    <w:p w:rsidR="00973D67" w:rsidRPr="00973D67" w:rsidRDefault="00973D67" w:rsidP="00973D67">
      <w:pPr>
        <w:pStyle w:val="Default"/>
        <w:jc w:val="both"/>
      </w:pPr>
      <w:r w:rsidRPr="00973D67">
        <w:t>132. Правовой ресу</w:t>
      </w:r>
      <w:proofErr w:type="gramStart"/>
      <w:r w:rsidRPr="00973D67">
        <w:t>рс в стр</w:t>
      </w:r>
      <w:proofErr w:type="gramEnd"/>
      <w:r w:rsidRPr="00973D67">
        <w:t xml:space="preserve">атегическом планировании развития территорий субъекта федерации.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133. Правовой статус государственного гражданского служащего: особенности и возможности оптимизации.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134. Предотвращение чрезвычайных ситуаций природного и техногенного характера в РФ.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135. Представительные и распорядительные органы местного власти и управления как стратегические партнеры.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136. Предупреждение конфликта интересов и профессиональная этика на государственной гражданской службе.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137. Принципы и особенности организационных структур местной администрации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138. Проблемы борьбы с коррупцией в аппарате административно-государственного управления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139. Проблемы взаимосвязей региональных органов государственного управления и органов местного самоуправления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140. Проблемы государственной экологической политики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141. Проблемы и задачи устойчивого развития города (муниципального образования)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142. Проблемы и задачи формирования бюджетной политики на муниципальном уровне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143. Проблемы и перспективы противодействия коррупции на федеральном (или региональном) уровне государственной власти в Российской Федерации. </w:t>
      </w:r>
    </w:p>
    <w:p w:rsidR="00973D67" w:rsidRPr="00973D67" w:rsidRDefault="00973D67" w:rsidP="00973D67">
      <w:pPr>
        <w:pStyle w:val="Default"/>
        <w:pageBreakBefore/>
        <w:jc w:val="both"/>
      </w:pPr>
      <w:r w:rsidRPr="00973D67">
        <w:lastRenderedPageBreak/>
        <w:t xml:space="preserve">144. Проблемы использования зарубежного опыта в организации государственной службы в современной России.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145. Проблемы коррупции в аппарате административно-государственного управления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146. Проблемы организационной эффективности городских (поселенческих, районных) администраций на примере . . 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147. Проблемы развития государственного управления: региональные особенности (на примере…).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148. Проблемы развития системы обязательного медицинского страхования в России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149. Проблемы разграничения предметов ведения между уровнями власти - ресурсный подход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150. Проблемы разработки и внедрения безбумажного документооборота в государственном и муниципальном управлении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151. Проблемы территориального развития и муниципальный менеджмент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152. Прогноз динамики ресурсов при реализации сценариев развития регионов.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153. Прогнозирование, планирование и программирование в системе стратегического управления территорией: </w:t>
      </w:r>
      <w:proofErr w:type="spellStart"/>
      <w:r w:rsidRPr="00973D67">
        <w:t>страновой</w:t>
      </w:r>
      <w:proofErr w:type="spellEnd"/>
      <w:r w:rsidRPr="00973D67">
        <w:t xml:space="preserve">, региональный и субрегиональный уровни, их соотношение и координация.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154. Программно-целевой подход в государственном (региональном) управлении.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155. Профессионализм государственной службы в Российской Федерации: особенности и развитие.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156. Профессиональная этика государственных гражданских служащих в условиях проведения административной реформы.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157. Профессионально-управленческая культура в органах государственной власти субъекта Российской Федерации: особенности и тенденции развития (на примере..)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158. Процесс и проблемы становления системы местного самоуправления в субъекте Российской Федерации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159. Пути повышения эффективности государственного управления в сфере образования (на примере….).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160. Пути повышения эффективности управленческих решений органов МСУ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161. Пути сохранения и защиты территориальной целостности РФ.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162. Развитие механизма предупреждения коррупции, выявления и разрешения конфликта интересов на государственной службе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163. Развитие открытости и прозрачности деятельности государственной службы: региональный опыт.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164. Развитие противодействия коррупции в органах государственной власти (на примере субъекта Российской Федерации).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165. Развитие системы внутреннего </w:t>
      </w:r>
      <w:proofErr w:type="gramStart"/>
      <w:r w:rsidRPr="00973D67">
        <w:t>контроля за</w:t>
      </w:r>
      <w:proofErr w:type="gramEnd"/>
      <w:r w:rsidRPr="00973D67">
        <w:t xml:space="preserve"> выполнением гражданским служащим должностных обязанностей, соблюдением ограничений и запретов.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166. Развитие системы дополнительного профессионального образования государственных служащих.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167. Развитие системы мониторинг качества государственных услуг.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168. Различные модели государственной службы и </w:t>
      </w:r>
      <w:proofErr w:type="gramStart"/>
      <w:r w:rsidRPr="00973D67">
        <w:t>современность</w:t>
      </w:r>
      <w:proofErr w:type="gramEnd"/>
      <w:r w:rsidRPr="00973D67">
        <w:t xml:space="preserve"> и их эффективность.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169. Разработка и введение </w:t>
      </w:r>
      <w:proofErr w:type="spellStart"/>
      <w:r w:rsidRPr="00973D67">
        <w:t>антикоррупционных</w:t>
      </w:r>
      <w:proofErr w:type="spellEnd"/>
      <w:r w:rsidRPr="00973D67">
        <w:t xml:space="preserve"> стандартов для государственной и муниципальной службы.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170. Разработка квалификационных требований к должностям гражданской службы (на примере государственного органа)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171. Разработка методики мониторинга эффективности кадровых процессов в органах государственной власти.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172. Разработка предложений о приоритетных направлениях размещения производительных сил на территории Российской Федерации.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173. Разработка предложений по интеграции пространства Российской Федерации в мировое пространство. </w:t>
      </w:r>
    </w:p>
    <w:p w:rsidR="00973D67" w:rsidRPr="00973D67" w:rsidRDefault="00973D67" w:rsidP="00973D67">
      <w:pPr>
        <w:pStyle w:val="Default"/>
        <w:jc w:val="both"/>
      </w:pPr>
      <w:r w:rsidRPr="00973D67">
        <w:lastRenderedPageBreak/>
        <w:t xml:space="preserve">174. Разработка предложений по совершенствованию системы расселения Российской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Федерации.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175. Разработка предложений по совершенствованию стратегии экономического и социального развития агломерации.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176. Разработка программы развития для достижения стратегических целей.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177. Разработка системы оплата труда гражданского служащего в зависимости от показателей эффективности и результативности профессиональной служебной деятельности.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178. Разработка управленческих решений, направленных на модернизацию социально-экономической системы Санкт-Петербурга.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179. Распределение задач стратегического развития между органами местного самоуправления. </w:t>
      </w:r>
    </w:p>
    <w:p w:rsidR="00973D67" w:rsidRPr="00973D67" w:rsidRDefault="00973D67" w:rsidP="00973D67">
      <w:pPr>
        <w:pStyle w:val="Default"/>
        <w:jc w:val="both"/>
      </w:pPr>
      <w:r w:rsidRPr="00973D67">
        <w:t>180. Реализации государственной демографической политики в субъекте Российской Федерации: современное состояние и пути оптимизации (на примере</w:t>
      </w:r>
      <w:proofErr w:type="gramStart"/>
      <w:r w:rsidRPr="00973D67">
        <w:t xml:space="preserve">.. ) </w:t>
      </w:r>
      <w:proofErr w:type="gramEnd"/>
    </w:p>
    <w:p w:rsidR="00973D67" w:rsidRPr="00973D67" w:rsidRDefault="00973D67" w:rsidP="00973D67">
      <w:pPr>
        <w:pStyle w:val="Default"/>
        <w:jc w:val="both"/>
      </w:pPr>
      <w:r w:rsidRPr="00973D67">
        <w:t xml:space="preserve">181. Реализации государственной жилищной политики в городе: современное состояние и пути оптимизации (на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182. Реализации государственной жилищной политики в субъекте Российской Федерации: современное состояние и пути оптимизации (на примере….) </w:t>
      </w:r>
    </w:p>
    <w:p w:rsidR="00973D67" w:rsidRPr="00973D67" w:rsidRDefault="00973D67" w:rsidP="00973D67">
      <w:pPr>
        <w:pStyle w:val="Default"/>
        <w:jc w:val="both"/>
      </w:pPr>
      <w:r w:rsidRPr="00973D67">
        <w:t>183. Реализации государственной политики в сфере реформирования ЖКХ: современное состояние и пути оптимизации в регионе (на примере..</w:t>
      </w:r>
      <w:proofErr w:type="gramStart"/>
      <w:r w:rsidRPr="00973D67">
        <w:t xml:space="preserve"> )</w:t>
      </w:r>
      <w:proofErr w:type="gramEnd"/>
      <w:r w:rsidRPr="00973D67">
        <w:t xml:space="preserve">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184. Реализация государственной политики в сфере здравоохранения в субъекте Российской Федерации (на примере ...)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185. Реализация государственной политики в сфере образования в субъекте Российской Федерации (на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186. Реализация государственной политики в сфере охраны объектов культурного и исторического наследия в субъекте Российской Федерации: современное состояние и пути оптимизации (на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187. Реализация государственной политики в сфере охраны окружающей среды в субъекте Российской Федерации: современное состояние и пути оптимизации (на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188. Реализация государственной политики в сфере развития государственно-частного партнерства в субъекте Российской Федерации (на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189. Реализация государственной политики в сфере развития институтов гражданского общества в субъекте Российской Федерации (на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190. Реализация государственной политики в сфере развития физкультуры и спорта в субъекте Российской Федерации (на примере..)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191. Реализация государственной политики в сфере регулирования рынка труда и занятости в субъекте Российской Федерации (на примере..)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192. Реализация конкурентных преимуществ Российской Федерации.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193. Региональные стратегии экономического и социального развития.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194. Ресурсы местной власти и управления, их учет и использование в стратегическом управлении развитием территорий.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195. Реформа в Вооруженных силах Российской Федерации: цели, задачи и проблемы оценки эффективности (на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196. Реформа местного самоуправление и проблемы ее реализации на примере...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197. Реформирование государственной службы Российской Федерации: концептуальные основы, содержание, приоритеты.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198. Реформирование государственной службы: мировые тенденции и российская специфика.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199. Реформы системы государственной службы: содержание и основные этапы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200. Риск и управление риском в муниципальной практике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201. Роль государственного управления территориальным развитием в проведении независимого и социально ориентированного экономического курса. </w:t>
      </w:r>
    </w:p>
    <w:p w:rsidR="00973D67" w:rsidRDefault="00973D67" w:rsidP="00973D67">
      <w:pPr>
        <w:pStyle w:val="Default"/>
        <w:jc w:val="both"/>
      </w:pPr>
      <w:r w:rsidRPr="00973D67">
        <w:lastRenderedPageBreak/>
        <w:t>202. Роль и задачи местных (региональных) администраций в организации и проведении выборов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203. Система государственной власти и система государственного управления: анализ общего и специфического.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204. Система и структура местной администрации и пути их оптимизации (на примере...)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205. Система органов государственного (регионального, местного) административного управления и анализ ее особенностей.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206. Системный анализ в решении задач государственного (регионального, местного) управления.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207. Системный анализ муниципального образования как социально-экономической системы.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208. Совершенствование взаимодействия органов государственного и муниципального управления в сфере развития жилищно-коммунального хозяйства (на примере…).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209. Совершенствование государственной экологической политики.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210. Совершенствование механизма, обеспечивающего соблюдение государственными служащими принципов служебного поведения.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211. Совершенствование организационных и правовых механизмов профессиональной служебной деятельности при предоставлении государственных услуг.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212. Совершенствование правовой основы государственной гражданской службы Российской Федерации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213. Совершенствование системы государственных гарантий на государственной службе.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214. Совершенствование стратегии развития </w:t>
      </w:r>
      <w:proofErr w:type="spellStart"/>
      <w:r w:rsidRPr="00973D67">
        <w:t>метрополитенского</w:t>
      </w:r>
      <w:proofErr w:type="spellEnd"/>
      <w:r w:rsidRPr="00973D67">
        <w:t xml:space="preserve"> региона.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215. Совершенствования административно-территориального устройства Российской Федерации.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216. Современная жилищная политика и ее перспективные направления (на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217. Современная российская модель организационных структур местного самоуправления.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218. Современное состояние и перспективы совершенствования социально-правового статуса государственных гражданских служащих в Российской Федерации.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219. Современное состояние и проблемы социального обслуживания и социальной защиты населения (на примере поселения, муниципального района, городского поселения...)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220. Современные информационно-коммуникационные технологии в управлении: цели, задачи и критерии эффективности.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221. Современные методы стратегического анализа и практика их применения в государственном (местном) управлении.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222. Современные методы стратегического анализа и практика их применения в государственном (местном) управлении.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223. Современные особенности организационных структур местной администрации (на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224. Современные формы и методы управления муниципальной собственностью.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225. Содержания и развитию муниципальных учреждений культуры (на примере...)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226. Создание системы контроля деятельности государственных служащих со стороны институтов гражданского общества.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227. Социальная политика на региональном уровне: основные направления и специфика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228. Социальные аспекты эффективности местного самоуправления (на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229. Социальные перспективы и прогнозный горизонт для стратегического управления.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230. Социальные проблемы развития человеческих ресурсов государственной службы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231. Социальные технологии в государственном и муниципальном управлении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232. Социальный смысл административной реформы в современной России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233. Сравнительный анализ отечественного и зарубежного опыта организации управления государственной службой </w:t>
      </w:r>
    </w:p>
    <w:p w:rsidR="00973D67" w:rsidRPr="00973D67" w:rsidRDefault="00973D67" w:rsidP="00973D67">
      <w:pPr>
        <w:pStyle w:val="Default"/>
        <w:jc w:val="both"/>
      </w:pPr>
      <w:r w:rsidRPr="00973D67">
        <w:lastRenderedPageBreak/>
        <w:t xml:space="preserve">234. Сравнительный анализ программ профессионального развития (на примере органов государственной власти) </w:t>
      </w:r>
    </w:p>
    <w:p w:rsidR="00973D67" w:rsidRDefault="00973D67" w:rsidP="00973D67">
      <w:pPr>
        <w:pStyle w:val="Default"/>
        <w:jc w:val="both"/>
      </w:pPr>
      <w:r w:rsidRPr="00973D67">
        <w:t xml:space="preserve">235. Сравнительный анализ </w:t>
      </w:r>
      <w:proofErr w:type="gramStart"/>
      <w:r w:rsidRPr="00973D67">
        <w:t>программ реформирования государственной гражданской службы субъектов Российской Федерации</w:t>
      </w:r>
      <w:proofErr w:type="gramEnd"/>
      <w:r w:rsidRPr="00973D67">
        <w:t xml:space="preserve">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236. Сравнительный анализ распределения компетенции и полномочий центральных и местных органов государственного управления в России.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237. Становление и развитие системы исполнительной власти в России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238. Стратегии пространственного развития Российской Федерации.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239. </w:t>
      </w:r>
      <w:proofErr w:type="spellStart"/>
      <w:r w:rsidRPr="00973D67">
        <w:t>Стратегирование</w:t>
      </w:r>
      <w:proofErr w:type="spellEnd"/>
      <w:r w:rsidRPr="00973D67">
        <w:t xml:space="preserve"> в сфере публичного управления.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240. </w:t>
      </w:r>
      <w:proofErr w:type="spellStart"/>
      <w:r w:rsidRPr="00973D67">
        <w:t>Стратегирование</w:t>
      </w:r>
      <w:proofErr w:type="spellEnd"/>
      <w:r w:rsidRPr="00973D67">
        <w:t xml:space="preserve"> в сфере управления современными процессами развития в Российской Федерации.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241. Стратегические аспекты муниципального планирования, управления и контроля.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242. Стратегические направления улучшения экологической ситуации в городских агломерациях.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243. Стратегические цели экономического и технологического развития Российской Федерации. </w:t>
      </w:r>
    </w:p>
    <w:p w:rsidR="00973D67" w:rsidRPr="00973D67" w:rsidRDefault="00973D67" w:rsidP="00973D67">
      <w:pPr>
        <w:pStyle w:val="Default"/>
        <w:jc w:val="both"/>
      </w:pPr>
      <w:r w:rsidRPr="00973D67">
        <w:t>244. Стратегический план и проце</w:t>
      </w:r>
      <w:proofErr w:type="gramStart"/>
      <w:r w:rsidRPr="00973D67">
        <w:t>сс стр</w:t>
      </w:r>
      <w:proofErr w:type="gramEnd"/>
      <w:r w:rsidRPr="00973D67">
        <w:t xml:space="preserve">атегического планирования в государственном (региональном, местном) управлении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245. Стратегическое развитие территорий РФ.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246. Структурные особенности местной администрации и пути ее оптимизации в реформе местного самоуправления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247. Территориальная стратегия в политико-социальном и социально-экономическом развитии территории муниципального образования. </w:t>
      </w:r>
    </w:p>
    <w:p w:rsidR="00973D67" w:rsidRPr="00973D67" w:rsidRDefault="00973D67" w:rsidP="00973D67">
      <w:pPr>
        <w:pStyle w:val="Default"/>
        <w:spacing w:after="27"/>
        <w:jc w:val="both"/>
      </w:pPr>
      <w:r w:rsidRPr="00973D67">
        <w:t xml:space="preserve">248. Территориальный прогноз и стратегическое планирование развития территорий муниципальных образований.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249. Территории муниципальных образований, территориальное развитие и его стратегическое планирование.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250. Технологии привлечения на государственную службу квалифицированных специалистов.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251. Управление закупками продукции для муниципальных нужд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252. Управление закупками продукции для нужд субъекта федерации (на примере конкретного субъекта Российской Федерации)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253. Управление и коррекция внешней среды государственной (муниципальной) организации (на конкретном примере)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254. Управление муниципальной собственностью – проблемы и задачи (на примере…) 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255. Управление развитием инфраструктуры в (городе, поселении): проблемы, возможности и направления (на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256. Управление развитием потребительского рынка в условиях глобального кризиса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257. Управление социальным развитием региона (на конкретном примере)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258. Управление структурным развитием городского хозяйства: стратегический и тактический аспекты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259. Управленческие нововведения и организация их внедрения на государственном и региональном уровнях управления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260. Управленческий анализ территориальных ресурсов в условиях глобального кризиса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261. Упрочение позиций России как великой державы – одного из влиятельных центров многополярного мира.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262. Урегулирование конфликта интересов на гражданской службе: правовые и организационные аспекты.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263. Участие населения в принятии и реализации стратегии развития.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264. Учет и отчетность в государственном (местном) управлении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265. Формирование и реализация программ подготовки кадров для государственной службы. </w:t>
      </w:r>
    </w:p>
    <w:p w:rsidR="00973D67" w:rsidRPr="00973D67" w:rsidRDefault="00973D67" w:rsidP="00973D67">
      <w:pPr>
        <w:pStyle w:val="Default"/>
        <w:jc w:val="both"/>
      </w:pPr>
      <w:r w:rsidRPr="00973D67">
        <w:lastRenderedPageBreak/>
        <w:t xml:space="preserve">266. Формирование и реализация программ профессионального развития государственных служащих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267. Формирование имиджа органов государственной власти (на конкретном примере). </w:t>
      </w:r>
    </w:p>
    <w:p w:rsidR="00973D67" w:rsidRDefault="00973D67" w:rsidP="00973D67">
      <w:pPr>
        <w:pStyle w:val="Default"/>
        <w:jc w:val="both"/>
      </w:pPr>
      <w:r w:rsidRPr="00973D67">
        <w:t xml:space="preserve">268. Формирование пространственной основы для совершенствования системы межрегионального и межмуниципального взаимодействия.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269. Формирование системы мониторинга общественного мнения об эффективности государственной службы и результативности профессиональной служебной деятельности государственных служащих.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270. Формирование системы оценки качества стратегических документов.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271. Формирование современной правовой основы военной и правоохранительной службы.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272. Целевое социальное проектирование и программирование в социальной сфере (на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273. Цели и основные задачи деятельности государственной (местной) администрации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274. Цели стратегического развития Российской Федерации, </w:t>
      </w:r>
      <w:proofErr w:type="spellStart"/>
      <w:r w:rsidRPr="00973D67">
        <w:t>макрорегионов</w:t>
      </w:r>
      <w:proofErr w:type="spellEnd"/>
      <w:r w:rsidRPr="00973D67">
        <w:t xml:space="preserve"> и субъектов Российской Федерации.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275. Человеческий ресурс, человеческий капитал и человеческий потенциал в стратегическом развитии муниципального образования.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276. Экологические проблемы крупного города и пути их решения (на примере…) </w:t>
      </w:r>
    </w:p>
    <w:p w:rsidR="00973D67" w:rsidRPr="00973D67" w:rsidRDefault="00973D67" w:rsidP="00973D67">
      <w:pPr>
        <w:pStyle w:val="Default"/>
        <w:jc w:val="both"/>
      </w:pPr>
      <w:r w:rsidRPr="00973D67">
        <w:t xml:space="preserve">277. </w:t>
      </w:r>
      <w:proofErr w:type="gramStart"/>
      <w:r w:rsidRPr="00973D67">
        <w:t>Экономические методы</w:t>
      </w:r>
      <w:proofErr w:type="gramEnd"/>
      <w:r w:rsidRPr="00973D67">
        <w:t xml:space="preserve"> управления на федеральном (региональном, местном) уровне </w:t>
      </w:r>
    </w:p>
    <w:p w:rsidR="00D7533E" w:rsidRPr="00973D67" w:rsidRDefault="00973D67" w:rsidP="00973D67">
      <w:pPr>
        <w:jc w:val="both"/>
        <w:rPr>
          <w:rFonts w:ascii="Times New Roman" w:hAnsi="Times New Roman" w:cs="Times New Roman"/>
          <w:sz w:val="24"/>
          <w:szCs w:val="24"/>
        </w:rPr>
      </w:pPr>
      <w:r w:rsidRPr="00973D67">
        <w:rPr>
          <w:rFonts w:ascii="Times New Roman" w:hAnsi="Times New Roman" w:cs="Times New Roman"/>
          <w:sz w:val="24"/>
          <w:szCs w:val="24"/>
        </w:rPr>
        <w:t>278. Экспертиза как функция государственного управления</w:t>
      </w:r>
    </w:p>
    <w:sectPr w:rsidR="00D7533E" w:rsidRPr="00973D67" w:rsidSect="00D7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A65BD1"/>
    <w:multiLevelType w:val="hybridMultilevel"/>
    <w:tmpl w:val="0C948B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AD77E0"/>
    <w:multiLevelType w:val="hybridMultilevel"/>
    <w:tmpl w:val="3E3FA3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9CE67E1"/>
    <w:multiLevelType w:val="hybridMultilevel"/>
    <w:tmpl w:val="46DC4E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EA0E7CE"/>
    <w:multiLevelType w:val="hybridMultilevel"/>
    <w:tmpl w:val="0A3827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57A8735"/>
    <w:multiLevelType w:val="hybridMultilevel"/>
    <w:tmpl w:val="344EF6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70502FE"/>
    <w:multiLevelType w:val="hybridMultilevel"/>
    <w:tmpl w:val="81A47D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C6ACCC3"/>
    <w:multiLevelType w:val="hybridMultilevel"/>
    <w:tmpl w:val="31D61B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8C13CE"/>
    <w:multiLevelType w:val="hybridMultilevel"/>
    <w:tmpl w:val="0CFB1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CC74049"/>
    <w:multiLevelType w:val="hybridMultilevel"/>
    <w:tmpl w:val="A67809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E8DE457"/>
    <w:multiLevelType w:val="hybridMultilevel"/>
    <w:tmpl w:val="456C15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FCB39D9"/>
    <w:multiLevelType w:val="hybridMultilevel"/>
    <w:tmpl w:val="31DA34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24014EB"/>
    <w:multiLevelType w:val="hybridMultilevel"/>
    <w:tmpl w:val="695C1C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75F6DDE"/>
    <w:multiLevelType w:val="hybridMultilevel"/>
    <w:tmpl w:val="101E07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AD2331C"/>
    <w:multiLevelType w:val="hybridMultilevel"/>
    <w:tmpl w:val="EFD0DD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DB7EB162"/>
    <w:multiLevelType w:val="hybridMultilevel"/>
    <w:tmpl w:val="E9B869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DBC2D401"/>
    <w:multiLevelType w:val="hybridMultilevel"/>
    <w:tmpl w:val="B251DA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D34BB72"/>
    <w:multiLevelType w:val="hybridMultilevel"/>
    <w:tmpl w:val="F4946A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E5DAD1A"/>
    <w:multiLevelType w:val="hybridMultilevel"/>
    <w:tmpl w:val="A36E35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13A8F13"/>
    <w:multiLevelType w:val="hybridMultilevel"/>
    <w:tmpl w:val="73F7FD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68BEE3D"/>
    <w:multiLevelType w:val="hybridMultilevel"/>
    <w:tmpl w:val="A72BB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A6530CA"/>
    <w:multiLevelType w:val="hybridMultilevel"/>
    <w:tmpl w:val="B199C6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EEDDD56"/>
    <w:multiLevelType w:val="hybridMultilevel"/>
    <w:tmpl w:val="C6FF43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50BF9CF"/>
    <w:multiLevelType w:val="hybridMultilevel"/>
    <w:tmpl w:val="E70A7A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77A918F"/>
    <w:multiLevelType w:val="hybridMultilevel"/>
    <w:tmpl w:val="47D4F6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4793553"/>
    <w:multiLevelType w:val="hybridMultilevel"/>
    <w:tmpl w:val="D1680D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5F70434"/>
    <w:multiLevelType w:val="hybridMultilevel"/>
    <w:tmpl w:val="50C8B2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AB17357"/>
    <w:multiLevelType w:val="hybridMultilevel"/>
    <w:tmpl w:val="4BB120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B52C1BF"/>
    <w:multiLevelType w:val="hybridMultilevel"/>
    <w:tmpl w:val="1D181E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F9872E2"/>
    <w:multiLevelType w:val="hybridMultilevel"/>
    <w:tmpl w:val="0E5B3D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AACF4A0"/>
    <w:multiLevelType w:val="hybridMultilevel"/>
    <w:tmpl w:val="DD61A9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EFE549D"/>
    <w:multiLevelType w:val="hybridMultilevel"/>
    <w:tmpl w:val="03F703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5113871"/>
    <w:multiLevelType w:val="hybridMultilevel"/>
    <w:tmpl w:val="9402D9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92DDA95"/>
    <w:multiLevelType w:val="hybridMultilevel"/>
    <w:tmpl w:val="FEC0DE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C0774D3"/>
    <w:multiLevelType w:val="hybridMultilevel"/>
    <w:tmpl w:val="00EB67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F570372"/>
    <w:multiLevelType w:val="hybridMultilevel"/>
    <w:tmpl w:val="CA63B9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0A61F8D"/>
    <w:multiLevelType w:val="hybridMultilevel"/>
    <w:tmpl w:val="E1CE1A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1D3FB82"/>
    <w:multiLevelType w:val="hybridMultilevel"/>
    <w:tmpl w:val="9CCF1F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BDBF281"/>
    <w:multiLevelType w:val="hybridMultilevel"/>
    <w:tmpl w:val="A2D469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7"/>
  </w:num>
  <w:num w:numId="5">
    <w:abstractNumId w:val="32"/>
  </w:num>
  <w:num w:numId="6">
    <w:abstractNumId w:val="3"/>
  </w:num>
  <w:num w:numId="7">
    <w:abstractNumId w:val="10"/>
  </w:num>
  <w:num w:numId="8">
    <w:abstractNumId w:val="33"/>
  </w:num>
  <w:num w:numId="9">
    <w:abstractNumId w:val="9"/>
  </w:num>
  <w:num w:numId="10">
    <w:abstractNumId w:val="0"/>
  </w:num>
  <w:num w:numId="11">
    <w:abstractNumId w:val="22"/>
  </w:num>
  <w:num w:numId="12">
    <w:abstractNumId w:val="17"/>
  </w:num>
  <w:num w:numId="13">
    <w:abstractNumId w:val="19"/>
  </w:num>
  <w:num w:numId="14">
    <w:abstractNumId w:val="37"/>
  </w:num>
  <w:num w:numId="15">
    <w:abstractNumId w:val="27"/>
  </w:num>
  <w:num w:numId="16">
    <w:abstractNumId w:val="20"/>
  </w:num>
  <w:num w:numId="17">
    <w:abstractNumId w:val="2"/>
  </w:num>
  <w:num w:numId="18">
    <w:abstractNumId w:val="31"/>
  </w:num>
  <w:num w:numId="19">
    <w:abstractNumId w:val="29"/>
  </w:num>
  <w:num w:numId="20">
    <w:abstractNumId w:val="26"/>
  </w:num>
  <w:num w:numId="21">
    <w:abstractNumId w:val="21"/>
  </w:num>
  <w:num w:numId="22">
    <w:abstractNumId w:val="1"/>
  </w:num>
  <w:num w:numId="23">
    <w:abstractNumId w:val="23"/>
  </w:num>
  <w:num w:numId="24">
    <w:abstractNumId w:val="30"/>
  </w:num>
  <w:num w:numId="25">
    <w:abstractNumId w:val="16"/>
  </w:num>
  <w:num w:numId="26">
    <w:abstractNumId w:val="5"/>
  </w:num>
  <w:num w:numId="27">
    <w:abstractNumId w:val="28"/>
  </w:num>
  <w:num w:numId="28">
    <w:abstractNumId w:val="35"/>
  </w:num>
  <w:num w:numId="29">
    <w:abstractNumId w:val="34"/>
  </w:num>
  <w:num w:numId="30">
    <w:abstractNumId w:val="25"/>
  </w:num>
  <w:num w:numId="31">
    <w:abstractNumId w:val="13"/>
  </w:num>
  <w:num w:numId="32">
    <w:abstractNumId w:val="14"/>
  </w:num>
  <w:num w:numId="33">
    <w:abstractNumId w:val="18"/>
  </w:num>
  <w:num w:numId="34">
    <w:abstractNumId w:val="36"/>
  </w:num>
  <w:num w:numId="35">
    <w:abstractNumId w:val="24"/>
  </w:num>
  <w:num w:numId="36">
    <w:abstractNumId w:val="15"/>
  </w:num>
  <w:num w:numId="37">
    <w:abstractNumId w:val="11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D67"/>
    <w:rsid w:val="00973D67"/>
    <w:rsid w:val="00D7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4360</Words>
  <Characters>24853</Characters>
  <Application>Microsoft Office Word</Application>
  <DocSecurity>0</DocSecurity>
  <Lines>207</Lines>
  <Paragraphs>58</Paragraphs>
  <ScaleCrop>false</ScaleCrop>
  <Company>БГИ</Company>
  <LinksUpToDate>false</LinksUpToDate>
  <CharactersWithSpaces>29155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d.balashova</dc:creator>
  <cp:keywords/>
  <dc:description/>
  <cp:lastModifiedBy>d.balashova</cp:lastModifiedBy>
  <cp:revision>1</cp:revision>
  <dcterms:created xsi:type="dcterms:W3CDTF">2015-11-24T10:45:00Z</dcterms:created>
  <dcterms:modified xsi:type="dcterms:W3CDTF">2015-11-24T10:48:00Z</dcterms:modified>
</cp:coreProperties>
</file>